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eastAsia="黑体" w:cs="Times New Roman"/>
          <w:sz w:val="34"/>
          <w:szCs w:val="34"/>
        </w:rPr>
      </w:pPr>
      <w:r>
        <w:rPr>
          <w:rFonts w:hint="eastAsia" w:ascii="Times New Roman" w:hAnsi="Times New Roman" w:eastAsia="黑体" w:cs="Times New Roman"/>
          <w:sz w:val="34"/>
          <w:szCs w:val="34"/>
          <w:lang w:val="en-US" w:eastAsia="zh-CN"/>
        </w:rPr>
        <w:t>·</w:t>
      </w:r>
      <w:r>
        <w:rPr>
          <w:rFonts w:ascii="Times New Roman" w:hAnsi="Times New Roman" w:eastAsia="黑体" w:cs="Times New Roman"/>
          <w:sz w:val="34"/>
          <w:szCs w:val="34"/>
        </w:rPr>
        <w:t>附件1</w:t>
      </w:r>
    </w:p>
    <w:p>
      <w:pPr>
        <w:ind w:left="945" w:leftChars="450"/>
        <w:rPr>
          <w:rFonts w:ascii="黑体" w:hAnsi="黑体" w:eastAsia="黑体" w:cs="Times New Roman"/>
          <w:sz w:val="34"/>
          <w:szCs w:val="34"/>
        </w:rPr>
      </w:pPr>
    </w:p>
    <w:p>
      <w:pPr>
        <w:spacing w:line="20" w:lineRule="atLeas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2020年吉林省电子商务发展</w:t>
      </w:r>
      <w:r>
        <w:rPr>
          <w:rFonts w:hint="eastAsia" w:ascii="方正小标宋简体" w:hAnsi="方正小标宋简体" w:eastAsia="方正小标宋简体" w:cs="方正小标宋简体"/>
          <w:color w:val="000000"/>
          <w:kern w:val="0"/>
          <w:sz w:val="32"/>
          <w:szCs w:val="32"/>
          <w:lang w:val="en-US" w:eastAsia="zh-CN"/>
        </w:rPr>
        <w:t>专项</w:t>
      </w:r>
      <w:r>
        <w:rPr>
          <w:rFonts w:hint="eastAsia" w:ascii="方正小标宋简体" w:hAnsi="方正小标宋简体" w:eastAsia="方正小标宋简体" w:cs="方正小标宋简体"/>
          <w:color w:val="000000"/>
          <w:kern w:val="0"/>
          <w:sz w:val="32"/>
          <w:szCs w:val="32"/>
        </w:rPr>
        <w:t>研究课题</w:t>
      </w:r>
    </w:p>
    <w:p>
      <w:pPr>
        <w:spacing w:line="20" w:lineRule="atLeas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选 题 指 南</w:t>
      </w:r>
    </w:p>
    <w:p>
      <w:pPr>
        <w:spacing w:line="20" w:lineRule="atLeast"/>
        <w:jc w:val="center"/>
        <w:rPr>
          <w:rFonts w:ascii="方正小标宋简体" w:hAnsi="方正小标宋简体" w:eastAsia="方正小标宋简体" w:cs="方正小标宋简体"/>
          <w:color w:val="000000"/>
          <w:kern w:val="0"/>
          <w:sz w:val="36"/>
          <w:szCs w:val="36"/>
        </w:rPr>
      </w:pPr>
    </w:p>
    <w:p>
      <w:pPr>
        <w:spacing w:line="20" w:lineRule="atLeast"/>
        <w:ind w:firstLine="560" w:firstLineChars="200"/>
        <w:jc w:val="left"/>
        <w:rPr>
          <w:rFonts w:hint="eastAsia" w:cs="方正小标宋简体" w:asciiTheme="majorEastAsia" w:hAnsiTheme="majorEastAsia" w:eastAsiaTheme="majorEastAsia"/>
          <w:color w:val="000000"/>
          <w:kern w:val="0"/>
          <w:sz w:val="28"/>
          <w:szCs w:val="28"/>
        </w:rPr>
      </w:pPr>
      <w:r>
        <w:rPr>
          <w:rFonts w:hint="eastAsia" w:ascii="方正小标宋简体" w:hAnsi="方正小标宋简体" w:eastAsia="方正小标宋简体" w:cs="方正小标宋简体"/>
          <w:color w:val="000000"/>
          <w:kern w:val="0"/>
          <w:sz w:val="28"/>
          <w:szCs w:val="28"/>
        </w:rPr>
        <w:t>1、吉林省电子商务发展的现状、面临的难题及对策分析。</w:t>
      </w:r>
      <w:r>
        <w:rPr>
          <w:rFonts w:hint="eastAsia" w:cs="方正小标宋简体" w:asciiTheme="majorEastAsia" w:hAnsiTheme="majorEastAsia" w:eastAsiaTheme="majorEastAsia"/>
          <w:color w:val="000000"/>
          <w:kern w:val="0"/>
          <w:sz w:val="28"/>
          <w:szCs w:val="28"/>
        </w:rPr>
        <w:t>“十三五”期间我省电子商务取得了长足的发展，</w:t>
      </w:r>
      <w:r>
        <w:rPr>
          <w:rFonts w:cs="方正小标宋简体" w:asciiTheme="majorEastAsia" w:hAnsiTheme="majorEastAsia" w:eastAsiaTheme="majorEastAsia"/>
          <w:color w:val="000000"/>
          <w:kern w:val="0"/>
          <w:sz w:val="28"/>
          <w:szCs w:val="28"/>
        </w:rPr>
        <w:t>面对错综复杂的</w:t>
      </w:r>
      <w:r>
        <w:rPr>
          <w:rFonts w:hint="eastAsia" w:cs="方正小标宋简体" w:asciiTheme="majorEastAsia" w:hAnsiTheme="majorEastAsia" w:eastAsiaTheme="majorEastAsia"/>
          <w:color w:val="000000"/>
          <w:kern w:val="0"/>
          <w:sz w:val="28"/>
          <w:szCs w:val="28"/>
        </w:rPr>
        <w:t>发展</w:t>
      </w:r>
      <w:r>
        <w:rPr>
          <w:rFonts w:cs="方正小标宋简体" w:asciiTheme="majorEastAsia" w:hAnsiTheme="majorEastAsia" w:eastAsiaTheme="majorEastAsia"/>
          <w:color w:val="000000"/>
          <w:kern w:val="0"/>
          <w:sz w:val="28"/>
          <w:szCs w:val="28"/>
        </w:rPr>
        <w:t>环境</w:t>
      </w:r>
      <w:r>
        <w:rPr>
          <w:rFonts w:hint="eastAsia" w:cs="方正小标宋简体" w:asciiTheme="majorEastAsia" w:hAnsiTheme="majorEastAsia" w:eastAsiaTheme="majorEastAsia"/>
          <w:color w:val="000000"/>
          <w:kern w:val="0"/>
          <w:sz w:val="28"/>
          <w:szCs w:val="28"/>
        </w:rPr>
        <w:t>，研判电子商务的发展趋势，</w:t>
      </w:r>
      <w:r>
        <w:rPr>
          <w:rFonts w:hint="eastAsia" w:cs="方正小标宋简体" w:asciiTheme="majorEastAsia" w:hAnsiTheme="majorEastAsia" w:eastAsiaTheme="majorEastAsia"/>
          <w:color w:val="000000"/>
          <w:kern w:val="0"/>
          <w:sz w:val="28"/>
          <w:szCs w:val="28"/>
          <w:lang w:val="en-US" w:eastAsia="zh-CN"/>
        </w:rPr>
        <w:t>厘清</w:t>
      </w:r>
      <w:r>
        <w:rPr>
          <w:rFonts w:hint="eastAsia" w:cs="方正小标宋简体" w:asciiTheme="majorEastAsia" w:hAnsiTheme="majorEastAsia" w:eastAsiaTheme="majorEastAsia"/>
          <w:color w:val="000000"/>
          <w:kern w:val="0"/>
          <w:sz w:val="28"/>
          <w:szCs w:val="28"/>
        </w:rPr>
        <w:t>“十四五”期间我省电子商务的</w:t>
      </w:r>
      <w:r>
        <w:rPr>
          <w:rFonts w:cs="方正小标宋简体" w:asciiTheme="majorEastAsia" w:hAnsiTheme="majorEastAsia" w:eastAsiaTheme="majorEastAsia"/>
          <w:color w:val="000000"/>
          <w:kern w:val="0"/>
          <w:sz w:val="28"/>
          <w:szCs w:val="28"/>
        </w:rPr>
        <w:t>发展目标、工作思路、重点任务</w:t>
      </w:r>
      <w:r>
        <w:rPr>
          <w:rFonts w:hint="eastAsia" w:cs="方正小标宋简体" w:asciiTheme="majorEastAsia" w:hAnsiTheme="majorEastAsia" w:eastAsiaTheme="majorEastAsia"/>
          <w:color w:val="000000"/>
          <w:kern w:val="0"/>
          <w:sz w:val="28"/>
          <w:szCs w:val="28"/>
        </w:rPr>
        <w:t>、政策措施及推进办法</w:t>
      </w:r>
      <w:r>
        <w:rPr>
          <w:rFonts w:cs="方正小标宋简体" w:asciiTheme="majorEastAsia" w:hAnsiTheme="majorEastAsia" w:eastAsiaTheme="majorEastAsia"/>
          <w:color w:val="000000"/>
          <w:kern w:val="0"/>
          <w:sz w:val="28"/>
          <w:szCs w:val="28"/>
        </w:rPr>
        <w:t>，</w:t>
      </w:r>
      <w:r>
        <w:rPr>
          <w:rFonts w:hint="eastAsia" w:cs="方正小标宋简体" w:asciiTheme="majorEastAsia" w:hAnsiTheme="majorEastAsia" w:eastAsiaTheme="majorEastAsia"/>
          <w:color w:val="000000"/>
          <w:kern w:val="0"/>
          <w:sz w:val="28"/>
          <w:szCs w:val="28"/>
          <w:lang w:val="en-US" w:eastAsia="zh-CN"/>
        </w:rPr>
        <w:t>是研究和推进我省电子商务有序发展的关键课题</w:t>
      </w:r>
      <w:r>
        <w:rPr>
          <w:rFonts w:hint="eastAsia" w:cs="方正小标宋简体" w:asciiTheme="majorEastAsia" w:hAnsiTheme="majorEastAsia" w:eastAsiaTheme="majorEastAsia"/>
          <w:color w:val="000000"/>
          <w:kern w:val="0"/>
          <w:sz w:val="28"/>
          <w:szCs w:val="28"/>
        </w:rPr>
        <w:t>。</w:t>
      </w:r>
    </w:p>
    <w:p>
      <w:pPr>
        <w:spacing w:line="20" w:lineRule="atLeast"/>
        <w:ind w:firstLine="560" w:firstLineChars="200"/>
        <w:jc w:val="left"/>
        <w:rPr>
          <w:rFonts w:cs="方正小标宋简体" w:asciiTheme="majorEastAsia" w:hAnsiTheme="majorEastAsia" w:eastAsiaTheme="majorEastAsia"/>
          <w:color w:val="000000"/>
          <w:kern w:val="0"/>
          <w:sz w:val="28"/>
          <w:szCs w:val="28"/>
        </w:rPr>
      </w:pPr>
      <w:r>
        <w:rPr>
          <w:rFonts w:hint="eastAsia" w:ascii="方正小标宋简体" w:hAnsi="方正小标宋简体" w:eastAsia="方正小标宋简体" w:cs="方正小标宋简体"/>
          <w:color w:val="000000"/>
          <w:kern w:val="0"/>
          <w:sz w:val="28"/>
          <w:szCs w:val="28"/>
        </w:rPr>
        <w:t>2、电子商务在吉林省发展数字经济中的作用研究。</w:t>
      </w:r>
      <w:r>
        <w:rPr>
          <w:rFonts w:cs="方正小标宋简体" w:asciiTheme="majorEastAsia" w:hAnsiTheme="majorEastAsia" w:eastAsiaTheme="majorEastAsia"/>
          <w:color w:val="000000"/>
          <w:kern w:val="0"/>
          <w:sz w:val="28"/>
          <w:szCs w:val="28"/>
        </w:rPr>
        <w:t>电子商务是网络化的经济</w:t>
      </w:r>
      <w:r>
        <w:fldChar w:fldCharType="begin"/>
      </w:r>
      <w:r>
        <w:instrText xml:space="preserve"> HYPERLINK "http://www.100ec.cn/zt/meeting/" \t "_blank" </w:instrText>
      </w:r>
      <w:r>
        <w:fldChar w:fldCharType="separate"/>
      </w:r>
      <w:r>
        <w:rPr>
          <w:rFonts w:cs="方正小标宋简体" w:asciiTheme="majorEastAsia" w:hAnsiTheme="majorEastAsia" w:eastAsiaTheme="majorEastAsia"/>
          <w:color w:val="000000"/>
          <w:kern w:val="0"/>
          <w:sz w:val="28"/>
          <w:szCs w:val="28"/>
        </w:rPr>
        <w:t>活动</w:t>
      </w:r>
      <w:r>
        <w:rPr>
          <w:rFonts w:cs="方正小标宋简体" w:asciiTheme="majorEastAsia" w:hAnsiTheme="majorEastAsia" w:eastAsiaTheme="majorEastAsia"/>
          <w:color w:val="000000"/>
          <w:kern w:val="0"/>
          <w:sz w:val="28"/>
          <w:szCs w:val="28"/>
        </w:rPr>
        <w:fldChar w:fldCharType="end"/>
      </w:r>
      <w:r>
        <w:rPr>
          <w:rFonts w:hint="eastAsia" w:cs="方正小标宋简体" w:asciiTheme="majorEastAsia" w:hAnsiTheme="majorEastAsia" w:eastAsiaTheme="majorEastAsia"/>
          <w:color w:val="000000"/>
          <w:kern w:val="0"/>
          <w:sz w:val="28"/>
          <w:szCs w:val="28"/>
        </w:rPr>
        <w:t>，是</w:t>
      </w:r>
      <w:r>
        <w:rPr>
          <w:rFonts w:cs="方正小标宋简体" w:asciiTheme="majorEastAsia" w:hAnsiTheme="majorEastAsia" w:eastAsiaTheme="majorEastAsia"/>
          <w:color w:val="000000"/>
          <w:kern w:val="0"/>
          <w:sz w:val="28"/>
          <w:szCs w:val="28"/>
        </w:rPr>
        <w:t>数字经济最活跃、最集中的表现形式之一，电子商务是发展数字经济的重要抓手</w:t>
      </w:r>
      <w:r>
        <w:rPr>
          <w:rFonts w:hint="eastAsia" w:cs="方正小标宋简体" w:asciiTheme="majorEastAsia" w:hAnsiTheme="majorEastAsia" w:eastAsiaTheme="majorEastAsia"/>
          <w:color w:val="000000"/>
          <w:kern w:val="0"/>
          <w:sz w:val="28"/>
          <w:szCs w:val="28"/>
        </w:rPr>
        <w:t>。本课题将基于数字吉林建设的发展现状，探索</w:t>
      </w:r>
      <w:r>
        <w:rPr>
          <w:rFonts w:cs="方正小标宋简体" w:asciiTheme="majorEastAsia" w:hAnsiTheme="majorEastAsia" w:eastAsiaTheme="majorEastAsia"/>
          <w:color w:val="000000"/>
          <w:kern w:val="0"/>
          <w:sz w:val="28"/>
          <w:szCs w:val="28"/>
        </w:rPr>
        <w:t>重构网络商业生态</w:t>
      </w:r>
      <w:r>
        <w:rPr>
          <w:rFonts w:hint="eastAsia" w:cs="方正小标宋简体" w:asciiTheme="majorEastAsia" w:hAnsiTheme="majorEastAsia" w:eastAsiaTheme="majorEastAsia"/>
          <w:color w:val="000000"/>
          <w:kern w:val="0"/>
          <w:sz w:val="28"/>
          <w:szCs w:val="28"/>
        </w:rPr>
        <w:t>，激发市场活力，促进经济发展；研究数字企业通过商业模式创新、加快数字技术应用,不断提升供应链数字化水平，促进产业转型升级等相关问题，形成关于电子商务赋能吉林省数字经济发展问题的咨询报告。</w:t>
      </w:r>
    </w:p>
    <w:p>
      <w:pPr>
        <w:spacing w:line="20" w:lineRule="atLeast"/>
        <w:ind w:firstLine="560" w:firstLineChars="200"/>
        <w:jc w:val="left"/>
        <w:rPr>
          <w:rFonts w:ascii="微软雅黑" w:hAnsi="微软雅黑" w:eastAsia="微软雅黑"/>
          <w:color w:val="666666"/>
          <w:sz w:val="10"/>
          <w:szCs w:val="10"/>
          <w:shd w:val="clear" w:color="auto" w:fill="FFFFFF"/>
        </w:rPr>
      </w:pPr>
      <w:r>
        <w:rPr>
          <w:rFonts w:hint="eastAsia" w:ascii="方正小标宋简体" w:hAnsi="方正小标宋简体" w:eastAsia="方正小标宋简体" w:cs="方正小标宋简体"/>
          <w:color w:val="000000"/>
          <w:kern w:val="0"/>
          <w:sz w:val="28"/>
          <w:szCs w:val="28"/>
        </w:rPr>
        <w:t>3、吉林省农村电子商务可持续发展研究。</w:t>
      </w:r>
      <w:r>
        <w:rPr>
          <w:rFonts w:hint="eastAsia" w:ascii="微软雅黑" w:hAnsi="微软雅黑" w:eastAsia="微软雅黑"/>
          <w:color w:val="666666"/>
          <w:sz w:val="10"/>
          <w:szCs w:val="10"/>
          <w:shd w:val="clear" w:color="auto" w:fill="FFFFFF"/>
        </w:rPr>
        <w:t> </w:t>
      </w:r>
      <w:r>
        <w:rPr>
          <w:rFonts w:hint="eastAsia" w:cs="方正小标宋简体" w:asciiTheme="majorEastAsia" w:hAnsiTheme="majorEastAsia" w:eastAsiaTheme="majorEastAsia"/>
          <w:color w:val="000000"/>
          <w:kern w:val="0"/>
          <w:sz w:val="28"/>
          <w:szCs w:val="28"/>
        </w:rPr>
        <w:t>近年来,吉林省农村电子商务发展迅速,但也面临较多问题，依靠政府政策支持和财政资金扶持的情况普遍存在,如何推进其产业链充分市场化以实现自我造血功能,是亟待解决的关键问题。本课题可研究农村电子商务产业集聚与区域经济协同发展，研究可持续发展生态体系的基本构架、发展路径及政策措施，提出农村电商可持续发展的对策建议。</w:t>
      </w:r>
    </w:p>
    <w:p>
      <w:pPr>
        <w:ind w:firstLine="560" w:firstLineChars="200"/>
        <w:rPr>
          <w:rFonts w:cs="方正小标宋简体" w:asciiTheme="majorEastAsia" w:hAnsiTheme="majorEastAsia" w:eastAsiaTheme="majorEastAsia"/>
          <w:color w:val="000000"/>
          <w:kern w:val="0"/>
          <w:sz w:val="28"/>
          <w:szCs w:val="28"/>
        </w:rPr>
      </w:pPr>
      <w:r>
        <w:rPr>
          <w:rFonts w:hint="eastAsia" w:ascii="方正小标宋简体" w:hAnsi="方正小标宋简体" w:eastAsia="方正小标宋简体" w:cs="方正小标宋简体"/>
          <w:color w:val="000000"/>
          <w:kern w:val="0"/>
          <w:sz w:val="28"/>
          <w:szCs w:val="28"/>
        </w:rPr>
        <w:t>4、数字时代背景下电子商务的供应链管理和物流配送研究。</w:t>
      </w:r>
      <w:r>
        <w:rPr>
          <w:rFonts w:hint="eastAsia" w:cs="方正小标宋简体" w:asciiTheme="majorEastAsia" w:hAnsiTheme="majorEastAsia" w:eastAsiaTheme="majorEastAsia"/>
          <w:color w:val="000000"/>
          <w:kern w:val="0"/>
          <w:sz w:val="28"/>
          <w:szCs w:val="28"/>
        </w:rPr>
        <w:t>搞好供应链管理和物流配送是吉林省电子商务得以健康发展的关键环节，本课题重点研究数字时代背景下，电子商务供应链的建设及风险控制、区域仓储布局及商品库存优化、配送中心地域选择和容量配置、多类商品和多个供应商的优化组合、电子商务的灾难预案和实时应急管理等相关问题，为电商企业业务发展提供理论指导，为有关部门的相关决策提供参考建议。</w:t>
      </w:r>
    </w:p>
    <w:p>
      <w:pPr>
        <w:spacing w:line="576" w:lineRule="exact"/>
        <w:ind w:firstLine="560" w:firstLineChars="200"/>
        <w:rPr>
          <w:rFonts w:ascii="Times New Roman" w:hAnsi="Times New Roman" w:eastAsia="仿宋_GB2312" w:cs="Times New Roman"/>
          <w:kern w:val="0"/>
          <w:sz w:val="33"/>
          <w:szCs w:val="33"/>
        </w:rPr>
      </w:pPr>
      <w:r>
        <w:rPr>
          <w:rFonts w:hint="eastAsia" w:ascii="方正小标宋简体" w:hAnsi="方正小标宋简体" w:eastAsia="方正小标宋简体" w:cs="方正小标宋简体"/>
          <w:color w:val="000000"/>
          <w:kern w:val="0"/>
          <w:sz w:val="28"/>
          <w:szCs w:val="28"/>
        </w:rPr>
        <w:t>5、吉林省跨境电子商务面临的问题及对策研究。</w:t>
      </w:r>
      <w:r>
        <w:rPr>
          <w:rFonts w:hint="eastAsia" w:cs="方正小标宋简体" w:asciiTheme="majorEastAsia" w:hAnsiTheme="majorEastAsia" w:eastAsiaTheme="majorEastAsia"/>
          <w:color w:val="000000"/>
          <w:kern w:val="0"/>
          <w:sz w:val="28"/>
          <w:szCs w:val="28"/>
        </w:rPr>
        <w:t>新冠肺炎疫情突如其来，后疫情时代以及部分国家奉行的保护主义和民粹主义政策，势必严重影响国际贸易的正常开展。本课题重点研究跨境电子商务所面临的问题，我省</w:t>
      </w:r>
      <w:r>
        <w:rPr>
          <w:rFonts w:cs="方正小标宋简体" w:asciiTheme="majorEastAsia" w:hAnsiTheme="majorEastAsia" w:eastAsiaTheme="majorEastAsia"/>
          <w:color w:val="000000"/>
          <w:kern w:val="0"/>
          <w:sz w:val="28"/>
          <w:szCs w:val="28"/>
        </w:rPr>
        <w:t>跨境电商综合试验区</w:t>
      </w:r>
      <w:r>
        <w:rPr>
          <w:rFonts w:hint="eastAsia" w:cs="方正小标宋简体" w:asciiTheme="majorEastAsia" w:hAnsiTheme="majorEastAsia" w:eastAsiaTheme="majorEastAsia"/>
          <w:color w:val="000000"/>
          <w:kern w:val="0"/>
          <w:sz w:val="28"/>
          <w:szCs w:val="28"/>
        </w:rPr>
        <w:t>及相关企业应当采取的应对措施，为有关单位科学决策提供</w:t>
      </w:r>
      <w:r>
        <w:rPr>
          <w:rFonts w:cs="方正小标宋简体" w:asciiTheme="majorEastAsia" w:hAnsiTheme="majorEastAsia" w:eastAsiaTheme="majorEastAsia"/>
          <w:color w:val="000000"/>
          <w:kern w:val="0"/>
          <w:sz w:val="28"/>
          <w:szCs w:val="28"/>
        </w:rPr>
        <w:t>参考依据。</w:t>
      </w:r>
    </w:p>
    <w:p>
      <w:pPr>
        <w:ind w:firstLine="420" w:firstLineChars="150"/>
        <w:rPr>
          <w:rFonts w:cs="方正小标宋简体" w:asciiTheme="majorEastAsia" w:hAnsiTheme="majorEastAsia" w:eastAsiaTheme="majorEastAsia"/>
          <w:color w:val="000000"/>
          <w:kern w:val="0"/>
          <w:sz w:val="28"/>
          <w:szCs w:val="28"/>
        </w:rPr>
      </w:pPr>
      <w:r>
        <w:rPr>
          <w:rFonts w:hint="eastAsia" w:ascii="方正小标宋简体" w:hAnsi="方正小标宋简体" w:eastAsia="方正小标宋简体" w:cs="方正小标宋简体"/>
          <w:color w:val="000000"/>
          <w:kern w:val="0"/>
          <w:sz w:val="28"/>
          <w:szCs w:val="28"/>
        </w:rPr>
        <w:t>6、吉林省新媒体营销的理论与实践研究。</w:t>
      </w:r>
      <w:r>
        <w:rPr>
          <w:rFonts w:hint="eastAsia" w:cs="方正小标宋简体" w:asciiTheme="majorEastAsia" w:hAnsiTheme="majorEastAsia" w:eastAsiaTheme="majorEastAsia"/>
          <w:color w:val="000000"/>
          <w:kern w:val="0"/>
          <w:sz w:val="28"/>
          <w:szCs w:val="28"/>
        </w:rPr>
        <w:t>信息技术的发展不断改变着人们的生活方式，新媒体平台与商家结合催生了新的营销理念，进而引发了一场营销方式的变革。新媒体营销正处于快速发展阶段，因此对新媒体营销的研究与探索具有非常重要的实际意义。本课题重点研究新媒体营销的理念、营销特点和营销方式；探索新媒体营销人才培养的有效途径；探讨新媒体营销诚信体系建设、市场监管机制及法制环境建设。</w:t>
      </w:r>
    </w:p>
    <w:p>
      <w:pPr>
        <w:ind w:firstLine="420" w:firstLineChars="150"/>
        <w:rPr>
          <w:rFonts w:cs="方正小标宋简体" w:asciiTheme="majorEastAsia" w:hAnsiTheme="majorEastAsia" w:eastAsiaTheme="majorEastAsia"/>
          <w:color w:val="000000"/>
          <w:kern w:val="0"/>
          <w:sz w:val="28"/>
          <w:szCs w:val="28"/>
        </w:rPr>
      </w:pPr>
      <w:r>
        <w:rPr>
          <w:rFonts w:hint="eastAsia" w:ascii="方正小标宋简体" w:hAnsi="方正小标宋简体" w:eastAsia="方正小标宋简体" w:cs="方正小标宋简体"/>
          <w:color w:val="000000"/>
          <w:kern w:val="0"/>
          <w:sz w:val="28"/>
          <w:szCs w:val="28"/>
        </w:rPr>
        <w:t>7、疫情后电子商务新业态扩大内需带动消费研究。</w:t>
      </w:r>
      <w:r>
        <w:rPr>
          <w:rFonts w:hint="eastAsia" w:cs="方正小标宋简体" w:asciiTheme="majorEastAsia" w:hAnsiTheme="majorEastAsia" w:eastAsiaTheme="majorEastAsia"/>
          <w:color w:val="000000"/>
          <w:kern w:val="0"/>
          <w:sz w:val="28"/>
          <w:szCs w:val="28"/>
        </w:rPr>
        <w:t>受新冠疫情影响，扩大内需拉动消费成为当前地方政府最为关注问题，本课题重点研究电子商务新业态在服务业、制造业领域促进消费的作用，探讨我省发展电子商务如何助力餐饮业、旅游业、汽车产业、中医药产业等方面的经济复苏，如何带动小店经济、地摊经济快速发展。</w:t>
      </w:r>
    </w:p>
    <w:p>
      <w:pPr>
        <w:ind w:firstLine="420" w:firstLineChars="150"/>
        <w:rPr>
          <w:rFonts w:cs="方正小标宋简体" w:asciiTheme="majorEastAsia" w:hAnsiTheme="majorEastAsia" w:eastAsiaTheme="majorEastAsia"/>
          <w:color w:val="000000"/>
          <w:kern w:val="0"/>
          <w:sz w:val="28"/>
          <w:szCs w:val="28"/>
        </w:rPr>
      </w:pPr>
      <w:r>
        <w:rPr>
          <w:rFonts w:hint="eastAsia" w:ascii="方正小标宋简体" w:hAnsi="方正小标宋简体" w:eastAsia="方正小标宋简体" w:cs="方正小标宋简体"/>
          <w:color w:val="000000"/>
          <w:kern w:val="0"/>
          <w:sz w:val="28"/>
          <w:szCs w:val="28"/>
        </w:rPr>
        <w:t xml:space="preserve">8、“直播电商”等电商新业态助力吉林省乡村振兴策略研究。    </w:t>
      </w:r>
      <w:r>
        <w:rPr>
          <w:rFonts w:hint="eastAsia" w:cs="方正小标宋简体" w:asciiTheme="majorEastAsia" w:hAnsiTheme="majorEastAsia" w:eastAsiaTheme="majorEastAsia"/>
          <w:color w:val="000000"/>
          <w:kern w:val="0"/>
          <w:sz w:val="28"/>
          <w:szCs w:val="28"/>
        </w:rPr>
        <w:t xml:space="preserve">当前“直播电商”等电商新业态在我省各地正在涌现，“农民直播”、“农产品直播”等模式拓宽了农民致富新路径，不仅能促进农业经济增长，还能够优化农业产业结构。我省可充分利用直播电商等电商新业态助力吉林省实现乡村振兴。本课题重点研究如何将“直播电商”引入各省内各地区，成为乡村振兴的新引擎。着重要研究我省发展直播电商等电商新业态具体策略和落地措施，破解直播电商等电商新业态存在的瓶颈问题。 </w:t>
      </w:r>
    </w:p>
    <w:p>
      <w:pPr>
        <w:ind w:firstLine="420" w:firstLineChars="150"/>
        <w:rPr>
          <w:rFonts w:cs="方正小标宋简体" w:asciiTheme="majorEastAsia" w:hAnsiTheme="majorEastAsia" w:eastAsiaTheme="majorEastAsia"/>
          <w:color w:val="000000"/>
          <w:kern w:val="0"/>
          <w:sz w:val="28"/>
          <w:szCs w:val="28"/>
        </w:rPr>
      </w:pPr>
      <w:r>
        <w:rPr>
          <w:rFonts w:hint="eastAsia" w:ascii="方正小标宋简体" w:hAnsi="方正小标宋简体" w:eastAsia="方正小标宋简体" w:cs="方正小标宋简体"/>
          <w:color w:val="000000"/>
          <w:kern w:val="0"/>
          <w:sz w:val="28"/>
          <w:szCs w:val="28"/>
        </w:rPr>
        <w:t>9、电子商务对我省实现脱贫攻坚和乡村振兴有机衔接的作用研究。</w:t>
      </w:r>
      <w:r>
        <w:rPr>
          <w:rFonts w:hint="eastAsia" w:cs="方正小标宋简体" w:asciiTheme="majorEastAsia" w:hAnsiTheme="majorEastAsia" w:eastAsiaTheme="majorEastAsia"/>
          <w:color w:val="000000"/>
          <w:kern w:val="0"/>
          <w:sz w:val="28"/>
          <w:szCs w:val="28"/>
        </w:rPr>
        <w:t>如何在新时代做好脱贫攻坚和乡村振兴的有机衔接是对各级政府的重要命题，本课题重点研究脱贫攻坚与乡村振兴的逻辑关系，梳理电子商务在脱贫攻坚中的作用以及对乡村振兴的借鉴意义，找准两者在衔接中存在的问题，发挥电子商务对于加强两者有机衔接、确保平稳有序过渡具有重要意义。</w:t>
      </w:r>
    </w:p>
    <w:p>
      <w:pPr>
        <w:ind w:firstLine="420" w:firstLineChars="150"/>
        <w:rPr>
          <w:rFonts w:cs="方正小标宋简体" w:asciiTheme="majorEastAsia" w:hAnsiTheme="majorEastAsia" w:eastAsiaTheme="majorEastAsia"/>
          <w:color w:val="000000"/>
          <w:kern w:val="0"/>
          <w:sz w:val="28"/>
          <w:szCs w:val="28"/>
        </w:rPr>
      </w:pPr>
      <w:r>
        <w:rPr>
          <w:rFonts w:hint="eastAsia" w:ascii="方正小标宋简体" w:hAnsi="方正小标宋简体" w:eastAsia="方正小标宋简体" w:cs="方正小标宋简体"/>
          <w:color w:val="000000"/>
          <w:kern w:val="0"/>
          <w:sz w:val="28"/>
          <w:szCs w:val="28"/>
        </w:rPr>
        <w:t>10、电商赋能</w:t>
      </w:r>
      <w:bookmarkStart w:id="0" w:name="_GoBack"/>
      <w:bookmarkEnd w:id="0"/>
      <w:r>
        <w:rPr>
          <w:rFonts w:hint="eastAsia" w:ascii="方正小标宋简体" w:hAnsi="方正小标宋简体" w:eastAsia="方正小标宋简体" w:cs="方正小标宋简体"/>
          <w:color w:val="000000"/>
          <w:kern w:val="0"/>
          <w:sz w:val="28"/>
          <w:szCs w:val="28"/>
        </w:rPr>
        <w:t>与地方政府外部供给的困境与对策研究。</w:t>
      </w:r>
      <w:r>
        <w:rPr>
          <w:rFonts w:hint="eastAsia" w:cs="方正小标宋简体" w:asciiTheme="majorEastAsia" w:hAnsiTheme="majorEastAsia" w:eastAsiaTheme="majorEastAsia"/>
          <w:color w:val="000000"/>
          <w:kern w:val="0"/>
          <w:sz w:val="28"/>
          <w:szCs w:val="28"/>
        </w:rPr>
        <w:t xml:space="preserve">电商作为一种新的经济形态和创业动力引擎,通过"互联网+"与农业融合,实现了农业资源及产品的重新配置、集成与关联,创新了乡村发展动力。本课题重点分析地方政府主导下电商赋能乡村振兴的产业效应,发现存在政府产业认知错位与职能发挥有限、政策效能低、产业带动与品牌资源开发不足等问题。分析电商赋能县域乡村发展与地方政策供给间的问题所在,以更好地发挥政府在资源整合中的主导作用,进而促使二者合力的形成。 </w:t>
      </w:r>
    </w:p>
    <w:p>
      <w:pPr>
        <w:spacing w:line="576" w:lineRule="exact"/>
        <w:ind w:firstLine="560" w:firstLineChars="200"/>
        <w:rPr>
          <w:rFonts w:cs="方正小标宋简体" w:asciiTheme="majorEastAsia" w:hAnsiTheme="majorEastAsia" w:eastAsiaTheme="majorEastAsia"/>
          <w:color w:val="000000"/>
          <w:kern w:val="0"/>
          <w:sz w:val="28"/>
          <w:szCs w:val="28"/>
        </w:rPr>
      </w:pPr>
    </w:p>
    <w:p>
      <w:pPr>
        <w:spacing w:line="576" w:lineRule="exact"/>
        <w:ind w:firstLine="560" w:firstLineChars="200"/>
        <w:rPr>
          <w:rFonts w:cs="方正小标宋简体" w:asciiTheme="majorEastAsia" w:hAnsiTheme="majorEastAsia" w:eastAsiaTheme="majorEastAsia"/>
          <w:color w:val="000000"/>
          <w:kern w:val="0"/>
          <w:sz w:val="28"/>
          <w:szCs w:val="28"/>
        </w:rPr>
      </w:pPr>
      <w:r>
        <w:rPr>
          <w:rFonts w:hint="eastAsia" w:cs="方正小标宋简体" w:asciiTheme="majorEastAsia" w:hAnsiTheme="majorEastAsia" w:eastAsiaTheme="majorEastAsia"/>
          <w:color w:val="000000"/>
          <w:kern w:val="0"/>
          <w:sz w:val="28"/>
          <w:szCs w:val="28"/>
        </w:rPr>
        <w:t>注：本指南仅作为选题参考，课题题目可围绕选题指南</w:t>
      </w:r>
      <w:r>
        <w:rPr>
          <w:rFonts w:cs="方正小标宋简体" w:asciiTheme="majorEastAsia" w:hAnsiTheme="majorEastAsia" w:eastAsiaTheme="majorEastAsia"/>
          <w:color w:val="000000"/>
          <w:kern w:val="0"/>
          <w:sz w:val="28"/>
          <w:szCs w:val="28"/>
        </w:rPr>
        <w:t>内容</w:t>
      </w:r>
      <w:r>
        <w:rPr>
          <w:rFonts w:hint="eastAsia" w:cs="方正小标宋简体" w:asciiTheme="majorEastAsia" w:hAnsiTheme="majorEastAsia" w:eastAsiaTheme="majorEastAsia"/>
          <w:color w:val="000000"/>
          <w:kern w:val="0"/>
          <w:sz w:val="28"/>
          <w:szCs w:val="28"/>
        </w:rPr>
        <w:t>自行拟定。</w:t>
      </w:r>
    </w:p>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gutterAtTop/>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DB84966D"/>
    <w:rsid w:val="000200F3"/>
    <w:rsid w:val="00020DD7"/>
    <w:rsid w:val="0004104F"/>
    <w:rsid w:val="000C56F9"/>
    <w:rsid w:val="000D3E78"/>
    <w:rsid w:val="000D5D9B"/>
    <w:rsid w:val="000E5C84"/>
    <w:rsid w:val="0010399F"/>
    <w:rsid w:val="00132894"/>
    <w:rsid w:val="00147830"/>
    <w:rsid w:val="001964F7"/>
    <w:rsid w:val="001B68B9"/>
    <w:rsid w:val="002056A1"/>
    <w:rsid w:val="0023303D"/>
    <w:rsid w:val="00254353"/>
    <w:rsid w:val="00267EB2"/>
    <w:rsid w:val="0027268F"/>
    <w:rsid w:val="002967D2"/>
    <w:rsid w:val="00322D25"/>
    <w:rsid w:val="00352771"/>
    <w:rsid w:val="0037618A"/>
    <w:rsid w:val="003931FC"/>
    <w:rsid w:val="003B5FA0"/>
    <w:rsid w:val="003B662D"/>
    <w:rsid w:val="003C2505"/>
    <w:rsid w:val="0042361C"/>
    <w:rsid w:val="0044766B"/>
    <w:rsid w:val="004761CD"/>
    <w:rsid w:val="00487C80"/>
    <w:rsid w:val="004F5C5B"/>
    <w:rsid w:val="005246DF"/>
    <w:rsid w:val="0056224E"/>
    <w:rsid w:val="005834B0"/>
    <w:rsid w:val="005E4A01"/>
    <w:rsid w:val="005F0C8C"/>
    <w:rsid w:val="00685E20"/>
    <w:rsid w:val="006D1733"/>
    <w:rsid w:val="006D1836"/>
    <w:rsid w:val="00707167"/>
    <w:rsid w:val="00777435"/>
    <w:rsid w:val="007B528E"/>
    <w:rsid w:val="007B5F65"/>
    <w:rsid w:val="0081645C"/>
    <w:rsid w:val="00841D8B"/>
    <w:rsid w:val="00850E12"/>
    <w:rsid w:val="00854837"/>
    <w:rsid w:val="008D192E"/>
    <w:rsid w:val="00910ADF"/>
    <w:rsid w:val="009862C9"/>
    <w:rsid w:val="009F4DCC"/>
    <w:rsid w:val="00A00A85"/>
    <w:rsid w:val="00A03F4D"/>
    <w:rsid w:val="00A116EA"/>
    <w:rsid w:val="00A66934"/>
    <w:rsid w:val="00B10692"/>
    <w:rsid w:val="00BA3EEC"/>
    <w:rsid w:val="00BE5CAA"/>
    <w:rsid w:val="00BF48D9"/>
    <w:rsid w:val="00C0769C"/>
    <w:rsid w:val="00C1091C"/>
    <w:rsid w:val="00C1096E"/>
    <w:rsid w:val="00C10F0E"/>
    <w:rsid w:val="00C12CE6"/>
    <w:rsid w:val="00C61BF7"/>
    <w:rsid w:val="00C91438"/>
    <w:rsid w:val="00C932A4"/>
    <w:rsid w:val="00CB0BEC"/>
    <w:rsid w:val="00D11C08"/>
    <w:rsid w:val="00D552F6"/>
    <w:rsid w:val="00D727DB"/>
    <w:rsid w:val="00D93D5B"/>
    <w:rsid w:val="00DA0C63"/>
    <w:rsid w:val="00DB7F65"/>
    <w:rsid w:val="00E96473"/>
    <w:rsid w:val="00EB4CAF"/>
    <w:rsid w:val="00F0474A"/>
    <w:rsid w:val="00FE3F06"/>
    <w:rsid w:val="09AD1AC6"/>
    <w:rsid w:val="0BE13855"/>
    <w:rsid w:val="25AE6C70"/>
    <w:rsid w:val="43A66452"/>
    <w:rsid w:val="57655EDA"/>
    <w:rsid w:val="674C08F3"/>
    <w:rsid w:val="72B74639"/>
    <w:rsid w:val="DB849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uiPriority w:val="0"/>
    <w:rPr>
      <w:kern w:val="2"/>
      <w:sz w:val="18"/>
      <w:szCs w:val="18"/>
    </w:rPr>
  </w:style>
  <w:style w:type="character" w:customStyle="1" w:styleId="9">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55FA4-7519-4A92-BFED-3615174A4145}">
  <ds:schemaRefs/>
</ds:datastoreItem>
</file>

<file path=docProps/app.xml><?xml version="1.0" encoding="utf-8"?>
<Properties xmlns="http://schemas.openxmlformats.org/officeDocument/2006/extended-properties" xmlns:vt="http://schemas.openxmlformats.org/officeDocument/2006/docPropsVTypes">
  <Template>Normal</Template>
  <Pages>4</Pages>
  <Words>282</Words>
  <Characters>1613</Characters>
  <Lines>13</Lines>
  <Paragraphs>3</Paragraphs>
  <TotalTime>38</TotalTime>
  <ScaleCrop>false</ScaleCrop>
  <LinksUpToDate>false</LinksUpToDate>
  <CharactersWithSpaces>1892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2020-07-18T04:47:00Z</dcterms:created>
  <dc:creator>mac</dc:creator>
  <cp:lastModifiedBy>吉祥如意</cp:lastModifiedBy>
  <dcterms:modified xsi:type="dcterms:W3CDTF">2020-10-05T05:26:00Z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